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Khary Armster</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 #1</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Thomas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Capstone: Newsvision</w:t>
      </w:r>
    </w:p>
    <w:p w:rsidR="00000000" w:rsidDel="00000000" w:rsidP="00000000" w:rsidRDefault="00000000" w:rsidRPr="00000000" w14:paraId="00000005">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ab/>
        <w:tab/>
        <w:tab/>
        <w:tab/>
      </w:r>
      <w:r w:rsidDel="00000000" w:rsidR="00000000" w:rsidRPr="00000000">
        <w:rPr>
          <w:rFonts w:ascii="Times New Roman" w:cs="Times New Roman" w:eastAsia="Times New Roman" w:hAnsi="Times New Roman"/>
          <w:b w:val="1"/>
          <w:sz w:val="24"/>
          <w:szCs w:val="24"/>
          <w:u w:val="single"/>
          <w:rtl w:val="0"/>
        </w:rPr>
        <w:t xml:space="preserve">The Long Walk Blog</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completing the Long Walk documentary and my complimentary video, I was hit with a new reality check regarding the foundation of Howard University and all the motifs and ideas that went into incorporating meaning within the campus. Whether it’s being a bridgepoint between the southern part of the city and the expansion of the northern part, or having numerous art pieces in front of Founders Library and other buildings, almost every aspect of the development of Howard was intentional and thought out. It helps me to remind myself of just how special this university is and how the founders had a vision of students receiving quality education that will lead them to being special in the future.</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Otis Howard to the committed architects and more, the founders and developers of Howard wanted to build and institution of higher learning that locational and historical significance accompanying it. This led to the growing evolution “the long walk” for Howard and its students. I often hear a lot of celebratory and passionate thoughts about Howard regarding its cultural identity, notable alumni, and it being a historically black university. But, I’ve admittedly taken it for granted sometimes and I haven’t always taken moments to actually just how special its history is how its legacy continues to live through myself and other students and professors.</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is something that I am aiming to do more this school year, as I will eventually be conclusing my undergraduate studies at this illustrious university. I want to take opportunities to consider what the founders saw in the coming scholars and imagine that I’ve fulfilled their vision of a Howard scholar yearning to take his long walk across campus. I want to believe that my long walk, while filled with moments of challenges and doubt, is going to be extremely fulfilling by the time May 2020 approaches my calendar.</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me, “the long walk” began with idea for Howard University to exist. It has continued for over 152 years by every student and professor who has stepped foot on the campus. It has especially continued with my four-year journey in the School of Communications and will end, for me, when I can finally reach the destination and receive that paper. It means that I have not only achieved my own goal, but the vision of the founders who built this campus. Although I look forward to ending my long walk soon, it will not end for the university as long as it stands tall on this hill.</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